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0FB2" w14:textId="77777777" w:rsidR="005E5025" w:rsidRDefault="005E5025" w:rsidP="005E5025">
      <w:r w:rsidRPr="00935BCC">
        <w:rPr>
          <w:rFonts w:ascii="Times New Roman" w:eastAsia="Times New Roman" w:hAnsi="Times New Roman" w:cs="Times New Roman"/>
          <w:noProof/>
        </w:rPr>
        <w:drawing>
          <wp:anchor distT="0" distB="0" distL="114300" distR="114300" simplePos="0" relativeHeight="251659264" behindDoc="0" locked="0" layoutInCell="1" allowOverlap="1" wp14:anchorId="5CC5713E" wp14:editId="1D965182">
            <wp:simplePos x="0" y="0"/>
            <wp:positionH relativeFrom="margin">
              <wp:posOffset>-551403</wp:posOffset>
            </wp:positionH>
            <wp:positionV relativeFrom="margin">
              <wp:posOffset>-724758</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F0F370" w14:textId="77777777" w:rsidR="005E5025" w:rsidRPr="00421E53" w:rsidRDefault="005E5025" w:rsidP="005E5025">
      <w:pPr>
        <w:jc w:val="right"/>
        <w:rPr>
          <w:rFonts w:eastAsia="Times New Roman" w:cstheme="minorHAnsi"/>
          <w:b/>
          <w:bCs/>
        </w:rPr>
      </w:pPr>
      <w:r w:rsidRPr="00421E53">
        <w:rPr>
          <w:rFonts w:eastAsia="Times New Roman" w:cstheme="minorHAnsi"/>
          <w:b/>
          <w:bCs/>
        </w:rPr>
        <w:t>FACT SHEET</w:t>
      </w:r>
    </w:p>
    <w:p w14:paraId="62B7C602" w14:textId="77777777" w:rsidR="005E5025" w:rsidRDefault="005E5025" w:rsidP="005E5025">
      <w:pPr>
        <w:rPr>
          <w:rFonts w:ascii="Times New Roman" w:eastAsia="Times New Roman" w:hAnsi="Times New Roman" w:cs="Times New Roman"/>
        </w:rPr>
      </w:pPr>
    </w:p>
    <w:p w14:paraId="3F342F04" w14:textId="0AB9B658" w:rsidR="005E5025" w:rsidRPr="00A92E8F" w:rsidRDefault="005E5025" w:rsidP="005E5025">
      <w:pPr>
        <w:rPr>
          <w:rFonts w:eastAsia="Times New Roman" w:cstheme="minorHAnsi"/>
          <w:b/>
          <w:bCs/>
          <w:color w:val="3A3A3A"/>
          <w:sz w:val="32"/>
          <w:szCs w:val="32"/>
          <w:shd w:val="clear" w:color="auto" w:fill="FFFFFF"/>
        </w:rPr>
      </w:pPr>
      <w:r>
        <w:rPr>
          <w:rFonts w:eastAsia="Times New Roman" w:cstheme="minorHAnsi"/>
          <w:b/>
          <w:bCs/>
          <w:color w:val="3A3A3A"/>
          <w:sz w:val="32"/>
          <w:szCs w:val="32"/>
          <w:shd w:val="clear" w:color="auto" w:fill="FFFFFF"/>
        </w:rPr>
        <w:t>BROAN® 98 Pint Dehumidifier</w:t>
      </w:r>
    </w:p>
    <w:p w14:paraId="4FFC82B2" w14:textId="77777777" w:rsidR="005E5025" w:rsidRDefault="005E5025" w:rsidP="005E5025">
      <w:pPr>
        <w:rPr>
          <w:rFonts w:eastAsia="Times New Roman" w:cstheme="minorHAnsi"/>
          <w:color w:val="3A3A3A"/>
          <w:sz w:val="22"/>
          <w:szCs w:val="22"/>
          <w:shd w:val="clear" w:color="auto" w:fill="FFFFFF"/>
        </w:rPr>
      </w:pPr>
    </w:p>
    <w:p w14:paraId="252EC321" w14:textId="07685172" w:rsidR="005E5025" w:rsidRDefault="005E5025" w:rsidP="005E5025">
      <w:pPr>
        <w:rPr>
          <w:sz w:val="22"/>
          <w:szCs w:val="22"/>
        </w:rPr>
      </w:pPr>
      <w:r>
        <w:rPr>
          <w:sz w:val="22"/>
          <w:szCs w:val="22"/>
        </w:rPr>
        <w:t xml:space="preserve">The BROAN® 98 Pint Dehumidifier (B98DHV) delivers superior indoor air quality through MERV-13 filtration and dedicated moisture control. The energy efficient system provides 98 pints of water removal a day while minimizing noise during operation and energy consumption. The included outdoor air inlet provides the option of drawing fresh outdoor air into the system and be controlled using the integrated damper. </w:t>
      </w:r>
    </w:p>
    <w:p w14:paraId="4809366A" w14:textId="77777777" w:rsidR="005E5025" w:rsidRPr="005A3BB7" w:rsidRDefault="005E5025" w:rsidP="005E5025">
      <w:pPr>
        <w:rPr>
          <w:sz w:val="22"/>
          <w:szCs w:val="22"/>
        </w:rPr>
      </w:pPr>
    </w:p>
    <w:p w14:paraId="6503259E" w14:textId="252494AC" w:rsidR="005E5025" w:rsidRPr="005E5025" w:rsidRDefault="005E5025" w:rsidP="005E5025">
      <w:pPr>
        <w:rPr>
          <w:rFonts w:eastAsia="Times New Roman" w:cstheme="minorHAnsi"/>
          <w:sz w:val="22"/>
          <w:szCs w:val="22"/>
        </w:rPr>
      </w:pPr>
      <w:r w:rsidRPr="005E5025">
        <w:rPr>
          <w:rFonts w:eastAsia="Times New Roman" w:cstheme="minorHAnsi"/>
          <w:color w:val="151515"/>
          <w:sz w:val="22"/>
          <w:szCs w:val="22"/>
          <w:shd w:val="clear" w:color="auto" w:fill="FFFFFF"/>
        </w:rPr>
        <w:t>A whole-home dehumidifier works with the home’s HVAC system to bring in outdoor air, which improves air quality by diluting indoor contaminates, and dehumidify the entire house to maintain a set relative humidity (RH) level.</w:t>
      </w:r>
    </w:p>
    <w:p w14:paraId="0E008203" w14:textId="77777777" w:rsidR="005E5025" w:rsidRPr="005A3BB7" w:rsidRDefault="005E5025" w:rsidP="005E5025">
      <w:pPr>
        <w:rPr>
          <w:sz w:val="22"/>
          <w:szCs w:val="22"/>
        </w:rPr>
      </w:pPr>
    </w:p>
    <w:p w14:paraId="111284FB" w14:textId="43BD881C" w:rsidR="005E5025" w:rsidRPr="005E5025" w:rsidRDefault="005E5025" w:rsidP="005E5025">
      <w:pPr>
        <w:rPr>
          <w:sz w:val="22"/>
          <w:szCs w:val="22"/>
        </w:rPr>
      </w:pPr>
      <w:r>
        <w:rPr>
          <w:sz w:val="22"/>
          <w:szCs w:val="22"/>
        </w:rPr>
        <w:t xml:space="preserve">Using a dehumidifier like the B98DHV is part of a home’s whole indoor air quality solution. </w:t>
      </w:r>
      <w:r w:rsidRPr="005E5025">
        <w:rPr>
          <w:sz w:val="22"/>
          <w:szCs w:val="22"/>
        </w:rPr>
        <w:t>Improving indoor air quality can improve health and comfort</w:t>
      </w:r>
      <w:r>
        <w:rPr>
          <w:sz w:val="22"/>
          <w:szCs w:val="22"/>
        </w:rPr>
        <w:t xml:space="preserve"> and even </w:t>
      </w:r>
      <w:r w:rsidRPr="005E5025">
        <w:rPr>
          <w:sz w:val="22"/>
          <w:szCs w:val="22"/>
        </w:rPr>
        <w:t xml:space="preserve">protect the structural integrity of </w:t>
      </w:r>
      <w:r>
        <w:rPr>
          <w:sz w:val="22"/>
          <w:szCs w:val="22"/>
        </w:rPr>
        <w:t xml:space="preserve">a </w:t>
      </w:r>
      <w:r w:rsidRPr="005E5025">
        <w:rPr>
          <w:sz w:val="22"/>
          <w:szCs w:val="22"/>
        </w:rPr>
        <w:t>home and its contents. Additionally, each comes backed by an industry-leading warranty.</w:t>
      </w:r>
    </w:p>
    <w:p w14:paraId="6B80625B" w14:textId="77777777" w:rsidR="005E5025" w:rsidRDefault="005E5025" w:rsidP="005E5025">
      <w:pPr>
        <w:rPr>
          <w:rFonts w:ascii="Open Sans" w:eastAsia="Times New Roman" w:hAnsi="Open Sans" w:cs="Open Sans"/>
          <w:color w:val="151515"/>
        </w:rPr>
      </w:pPr>
    </w:p>
    <w:p w14:paraId="1B90D0EE" w14:textId="10C3A9C3" w:rsidR="005E5025" w:rsidRPr="005A3BB7" w:rsidRDefault="005E5025" w:rsidP="005E5025">
      <w:pPr>
        <w:rPr>
          <w:sz w:val="22"/>
          <w:szCs w:val="22"/>
        </w:rPr>
      </w:pPr>
    </w:p>
    <w:p w14:paraId="16337468" w14:textId="3D546625" w:rsidR="005E5025" w:rsidRPr="005E5025" w:rsidRDefault="005E5025" w:rsidP="005E5025">
      <w:pPr>
        <w:rPr>
          <w:rFonts w:eastAsia="Times New Roman" w:cstheme="minorHAnsi"/>
          <w:color w:val="3A3A3A"/>
          <w:sz w:val="22"/>
          <w:szCs w:val="22"/>
          <w:shd w:val="clear" w:color="auto" w:fill="FFFFFF"/>
        </w:rPr>
      </w:pPr>
      <w:r>
        <w:rPr>
          <w:rFonts w:eastAsia="Times New Roman" w:cstheme="minorHAnsi"/>
          <w:color w:val="3A3A3A"/>
          <w:sz w:val="22"/>
          <w:szCs w:val="22"/>
          <w:shd w:val="clear" w:color="auto" w:fill="FFFFFF"/>
        </w:rPr>
        <w:t xml:space="preserve">                   </w:t>
      </w:r>
    </w:p>
    <w:p w14:paraId="4F0582D6" w14:textId="77777777" w:rsidR="005E5025" w:rsidRPr="00CA2A63" w:rsidRDefault="005E5025" w:rsidP="005E5025">
      <w:pPr>
        <w:rPr>
          <w:rFonts w:eastAsia="Times New Roman" w:cstheme="minorHAnsi"/>
          <w:b/>
          <w:bCs/>
          <w:sz w:val="22"/>
          <w:szCs w:val="22"/>
          <w:u w:val="single"/>
        </w:rPr>
      </w:pPr>
      <w:r>
        <w:rPr>
          <w:rFonts w:eastAsia="Times New Roman" w:cstheme="minorHAnsi"/>
          <w:b/>
          <w:bCs/>
          <w:sz w:val="22"/>
          <w:szCs w:val="22"/>
          <w:u w:val="single"/>
        </w:rPr>
        <w:t>PRODUCT HIGHLIGHTS</w:t>
      </w:r>
    </w:p>
    <w:p w14:paraId="6910C35C" w14:textId="77777777" w:rsidR="005E5025" w:rsidRPr="005E5025" w:rsidRDefault="005E5025" w:rsidP="005E5025">
      <w:pPr>
        <w:pStyle w:val="ListParagraph"/>
        <w:numPr>
          <w:ilvl w:val="0"/>
          <w:numId w:val="5"/>
        </w:numPr>
        <w:rPr>
          <w:sz w:val="22"/>
          <w:szCs w:val="22"/>
        </w:rPr>
      </w:pPr>
      <w:r w:rsidRPr="005E5025">
        <w:rPr>
          <w:sz w:val="22"/>
          <w:szCs w:val="22"/>
        </w:rPr>
        <w:t>Removes up to 98 pints of water per day</w:t>
      </w:r>
    </w:p>
    <w:p w14:paraId="4323911D" w14:textId="77777777" w:rsidR="005E5025" w:rsidRPr="005E5025" w:rsidRDefault="005E5025" w:rsidP="005E5025">
      <w:pPr>
        <w:pStyle w:val="ListParagraph"/>
        <w:numPr>
          <w:ilvl w:val="0"/>
          <w:numId w:val="5"/>
        </w:numPr>
        <w:rPr>
          <w:sz w:val="22"/>
          <w:szCs w:val="22"/>
        </w:rPr>
      </w:pPr>
      <w:r w:rsidRPr="005E5025">
        <w:rPr>
          <w:sz w:val="22"/>
          <w:szCs w:val="22"/>
        </w:rPr>
        <w:t>Provides up to 2,300 sq. ft. of coverage making it the ideal solution for whole-home applications</w:t>
      </w:r>
    </w:p>
    <w:p w14:paraId="4682E691" w14:textId="77777777" w:rsidR="005E5025" w:rsidRPr="005E5025" w:rsidRDefault="005E5025" w:rsidP="005E5025">
      <w:pPr>
        <w:pStyle w:val="ListParagraph"/>
        <w:numPr>
          <w:ilvl w:val="0"/>
          <w:numId w:val="5"/>
        </w:numPr>
        <w:rPr>
          <w:sz w:val="22"/>
          <w:szCs w:val="22"/>
        </w:rPr>
      </w:pPr>
      <w:r w:rsidRPr="005E5025">
        <w:rPr>
          <w:sz w:val="22"/>
          <w:szCs w:val="22"/>
        </w:rPr>
        <w:t>MERV 13 filtration installed standard to provide superior air filtration</w:t>
      </w:r>
    </w:p>
    <w:p w14:paraId="26D42B22" w14:textId="77777777" w:rsidR="005E5025" w:rsidRPr="005E5025" w:rsidRDefault="005E5025" w:rsidP="005E5025">
      <w:pPr>
        <w:pStyle w:val="ListParagraph"/>
        <w:numPr>
          <w:ilvl w:val="0"/>
          <w:numId w:val="5"/>
        </w:numPr>
        <w:rPr>
          <w:sz w:val="22"/>
          <w:szCs w:val="22"/>
        </w:rPr>
      </w:pPr>
      <w:r w:rsidRPr="005E5025">
        <w:rPr>
          <w:sz w:val="22"/>
          <w:szCs w:val="22"/>
        </w:rPr>
        <w:t>Discharge duct can be installed in either a horizontal or vertical orientation providing additional install flexibility</w:t>
      </w:r>
    </w:p>
    <w:p w14:paraId="348784C1" w14:textId="77777777" w:rsidR="005E5025" w:rsidRPr="005E5025" w:rsidRDefault="005E5025" w:rsidP="005E5025">
      <w:pPr>
        <w:pStyle w:val="ListParagraph"/>
        <w:numPr>
          <w:ilvl w:val="0"/>
          <w:numId w:val="5"/>
        </w:numPr>
        <w:rPr>
          <w:sz w:val="22"/>
          <w:szCs w:val="22"/>
        </w:rPr>
      </w:pPr>
      <w:r w:rsidRPr="005E5025">
        <w:rPr>
          <w:sz w:val="22"/>
          <w:szCs w:val="22"/>
        </w:rPr>
        <w:t>Humidity control can be done easily using either our DEH 3000 digital controller that is mounted in the interior space or with the DEH 3000 R digital control with its remote sensor that is mounted in the interior space where the humidity level needs to be managed</w:t>
      </w:r>
    </w:p>
    <w:p w14:paraId="4DFCABF1" w14:textId="77777777" w:rsidR="005E5025" w:rsidRPr="005E5025" w:rsidRDefault="005E5025" w:rsidP="005E5025">
      <w:pPr>
        <w:pStyle w:val="ListParagraph"/>
        <w:numPr>
          <w:ilvl w:val="0"/>
          <w:numId w:val="5"/>
        </w:numPr>
        <w:rPr>
          <w:sz w:val="22"/>
          <w:szCs w:val="22"/>
        </w:rPr>
      </w:pPr>
      <w:r w:rsidRPr="005E5025">
        <w:rPr>
          <w:sz w:val="22"/>
          <w:szCs w:val="22"/>
        </w:rPr>
        <w:t>Included fresh air inlet provides the option for fresh outdoor air to be ducted to the unit</w:t>
      </w:r>
    </w:p>
    <w:p w14:paraId="40EA59DA" w14:textId="77777777" w:rsidR="005E5025" w:rsidRPr="005E5025" w:rsidRDefault="005E5025" w:rsidP="005E5025">
      <w:pPr>
        <w:ind w:left="360"/>
        <w:rPr>
          <w:sz w:val="22"/>
          <w:szCs w:val="22"/>
        </w:rPr>
      </w:pPr>
    </w:p>
    <w:p w14:paraId="5EE2161F" w14:textId="77777777" w:rsidR="005E5025" w:rsidRDefault="005E5025" w:rsidP="005E5025">
      <w:pPr>
        <w:rPr>
          <w:rFonts w:eastAsia="Times New Roman" w:cstheme="minorHAnsi"/>
          <w:b/>
          <w:bCs/>
          <w:sz w:val="22"/>
          <w:szCs w:val="22"/>
          <w:u w:val="single"/>
        </w:rPr>
      </w:pPr>
    </w:p>
    <w:p w14:paraId="7985D83C" w14:textId="24795C99" w:rsidR="005E5025" w:rsidRPr="00CA2A63" w:rsidRDefault="005E5025" w:rsidP="005E5025">
      <w:pPr>
        <w:rPr>
          <w:rFonts w:eastAsia="Times New Roman" w:cstheme="minorHAnsi"/>
          <w:b/>
          <w:bCs/>
          <w:sz w:val="22"/>
          <w:szCs w:val="22"/>
          <w:u w:val="single"/>
        </w:rPr>
      </w:pPr>
      <w:r w:rsidRPr="00421E53">
        <w:rPr>
          <w:rFonts w:eastAsia="Times New Roman" w:cstheme="minorHAnsi"/>
          <w:b/>
          <w:bCs/>
          <w:sz w:val="22"/>
          <w:szCs w:val="22"/>
          <w:u w:val="single"/>
        </w:rPr>
        <w:t xml:space="preserve">WHY IT’S CRUCIAL  </w:t>
      </w:r>
    </w:p>
    <w:p w14:paraId="1A6AC0A7" w14:textId="15DBA5DA" w:rsidR="005E5025" w:rsidRDefault="005E5025" w:rsidP="005E5025">
      <w:pPr>
        <w:pStyle w:val="ListParagraph"/>
        <w:numPr>
          <w:ilvl w:val="0"/>
          <w:numId w:val="7"/>
        </w:numPr>
        <w:rPr>
          <w:sz w:val="22"/>
          <w:szCs w:val="22"/>
        </w:rPr>
      </w:pPr>
      <w:r w:rsidRPr="005E5025">
        <w:rPr>
          <w:sz w:val="22"/>
          <w:szCs w:val="22"/>
        </w:rPr>
        <w:t>Whole home dehumidification can reduce allergens &amp; asthma triggers, obstruct mold &amp; mildew growth, provide home structure protection and prevent ideal conditions for pests.</w:t>
      </w:r>
    </w:p>
    <w:p w14:paraId="26764FD3" w14:textId="23E10AE6" w:rsidR="005E5025" w:rsidRPr="005E5025" w:rsidRDefault="005E5025" w:rsidP="005E5025">
      <w:pPr>
        <w:pStyle w:val="ListParagraph"/>
        <w:numPr>
          <w:ilvl w:val="0"/>
          <w:numId w:val="7"/>
        </w:numPr>
        <w:rPr>
          <w:sz w:val="22"/>
          <w:szCs w:val="22"/>
        </w:rPr>
      </w:pPr>
      <w:r w:rsidRPr="005E5025">
        <w:rPr>
          <w:sz w:val="22"/>
          <w:szCs w:val="22"/>
        </w:rPr>
        <w:t>Using energy-efficient dehumidifiers in high-performance homes can help achieve some of the most progressive green building standards.</w:t>
      </w:r>
    </w:p>
    <w:p w14:paraId="0C6D91F9" w14:textId="77777777" w:rsidR="005E5025" w:rsidRPr="005A3BB7" w:rsidRDefault="005E5025" w:rsidP="005E5025">
      <w:pPr>
        <w:pStyle w:val="ListParagraph"/>
        <w:rPr>
          <w:rFonts w:ascii="Times New Roman" w:eastAsia="Times New Roman" w:hAnsi="Times New Roman" w:cs="Times New Roman"/>
        </w:rPr>
      </w:pPr>
    </w:p>
    <w:p w14:paraId="616DED6B" w14:textId="77777777" w:rsidR="005E5025" w:rsidRDefault="005E5025" w:rsidP="005E5025">
      <w:pPr>
        <w:rPr>
          <w:rFonts w:eastAsia="Times New Roman" w:cstheme="minorHAnsi"/>
          <w:sz w:val="22"/>
          <w:szCs w:val="22"/>
        </w:rPr>
      </w:pPr>
    </w:p>
    <w:p w14:paraId="6285C5FC" w14:textId="22779A7A" w:rsidR="005E5025" w:rsidRPr="005E5025" w:rsidRDefault="005E5025" w:rsidP="005E5025">
      <w:pPr>
        <w:rPr>
          <w:rFonts w:eastAsia="Times New Roman" w:cstheme="minorHAnsi"/>
          <w:sz w:val="22"/>
          <w:szCs w:val="22"/>
        </w:rPr>
      </w:pPr>
      <w:r w:rsidRPr="005E5025">
        <w:rPr>
          <w:rFonts w:eastAsia="Times New Roman" w:cstheme="minorHAnsi"/>
          <w:sz w:val="22"/>
          <w:szCs w:val="22"/>
        </w:rPr>
        <w:t>For more information, visit</w:t>
      </w:r>
      <w:r w:rsidRPr="005E5025">
        <w:rPr>
          <w:sz w:val="22"/>
          <w:szCs w:val="22"/>
        </w:rPr>
        <w:t xml:space="preserve"> </w:t>
      </w:r>
      <w:hyperlink r:id="rId6" w:history="1">
        <w:r w:rsidRPr="005E5025">
          <w:rPr>
            <w:rStyle w:val="Hyperlink"/>
            <w:sz w:val="22"/>
            <w:szCs w:val="22"/>
          </w:rPr>
          <w:t>https://www.broan-nutone.com/en-us/product/productcategory.dehumidifiers/b98dhv</w:t>
        </w:r>
      </w:hyperlink>
      <w:r w:rsidRPr="005E5025">
        <w:rPr>
          <w:sz w:val="22"/>
          <w:szCs w:val="22"/>
        </w:rPr>
        <w:t xml:space="preserve">. </w:t>
      </w:r>
    </w:p>
    <w:p w14:paraId="41094E28" w14:textId="77777777" w:rsidR="005E5025" w:rsidRPr="00CA2A63" w:rsidRDefault="005E5025" w:rsidP="005E5025">
      <w:pPr>
        <w:rPr>
          <w:rFonts w:eastAsia="Times New Roman" w:cstheme="minorHAnsi"/>
          <w:sz w:val="18"/>
          <w:szCs w:val="18"/>
        </w:rPr>
      </w:pPr>
    </w:p>
    <w:p w14:paraId="6B663CCF" w14:textId="77777777" w:rsidR="005E5025" w:rsidRDefault="005E5025"/>
    <w:sectPr w:rsidR="005E5025" w:rsidSect="00A92E8F">
      <w:pgSz w:w="12240" w:h="15840"/>
      <w:pgMar w:top="1440" w:right="1440" w:bottom="80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643C6"/>
    <w:multiLevelType w:val="multilevel"/>
    <w:tmpl w:val="AA28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E64E27"/>
    <w:multiLevelType w:val="hybridMultilevel"/>
    <w:tmpl w:val="FC5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F021F"/>
    <w:multiLevelType w:val="hybridMultilevel"/>
    <w:tmpl w:val="FF40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FB3C2B"/>
    <w:multiLevelType w:val="multilevel"/>
    <w:tmpl w:val="0A7A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36622C"/>
    <w:multiLevelType w:val="multilevel"/>
    <w:tmpl w:val="F27E6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15C1A28"/>
    <w:multiLevelType w:val="hybridMultilevel"/>
    <w:tmpl w:val="318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8E32B1"/>
    <w:multiLevelType w:val="hybridMultilevel"/>
    <w:tmpl w:val="FE7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025"/>
    <w:rsid w:val="00283EAF"/>
    <w:rsid w:val="00490972"/>
    <w:rsid w:val="005E5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4C4E"/>
  <w15:chartTrackingRefBased/>
  <w15:docId w15:val="{BCF13AE5-E3C8-364C-A140-452354FD6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0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25"/>
    <w:pPr>
      <w:ind w:left="720"/>
      <w:contextualSpacing/>
    </w:pPr>
  </w:style>
  <w:style w:type="character" w:styleId="Hyperlink">
    <w:name w:val="Hyperlink"/>
    <w:basedOn w:val="DefaultParagraphFont"/>
    <w:uiPriority w:val="99"/>
    <w:unhideWhenUsed/>
    <w:rsid w:val="005E5025"/>
    <w:rPr>
      <w:color w:val="0563C1" w:themeColor="hyperlink"/>
      <w:u w:val="single"/>
    </w:rPr>
  </w:style>
  <w:style w:type="paragraph" w:styleId="NormalWeb">
    <w:name w:val="Normal (Web)"/>
    <w:basedOn w:val="Normal"/>
    <w:uiPriority w:val="99"/>
    <w:semiHidden/>
    <w:unhideWhenUsed/>
    <w:rsid w:val="005E5025"/>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5E5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80">
      <w:bodyDiv w:val="1"/>
      <w:marLeft w:val="0"/>
      <w:marRight w:val="0"/>
      <w:marTop w:val="0"/>
      <w:marBottom w:val="0"/>
      <w:divBdr>
        <w:top w:val="none" w:sz="0" w:space="0" w:color="auto"/>
        <w:left w:val="none" w:sz="0" w:space="0" w:color="auto"/>
        <w:bottom w:val="none" w:sz="0" w:space="0" w:color="auto"/>
        <w:right w:val="none" w:sz="0" w:space="0" w:color="auto"/>
      </w:divBdr>
    </w:div>
    <w:div w:id="192425401">
      <w:bodyDiv w:val="1"/>
      <w:marLeft w:val="0"/>
      <w:marRight w:val="0"/>
      <w:marTop w:val="0"/>
      <w:marBottom w:val="0"/>
      <w:divBdr>
        <w:top w:val="none" w:sz="0" w:space="0" w:color="auto"/>
        <w:left w:val="none" w:sz="0" w:space="0" w:color="auto"/>
        <w:bottom w:val="none" w:sz="0" w:space="0" w:color="auto"/>
        <w:right w:val="none" w:sz="0" w:space="0" w:color="auto"/>
      </w:divBdr>
    </w:div>
    <w:div w:id="561673576">
      <w:bodyDiv w:val="1"/>
      <w:marLeft w:val="0"/>
      <w:marRight w:val="0"/>
      <w:marTop w:val="0"/>
      <w:marBottom w:val="0"/>
      <w:divBdr>
        <w:top w:val="none" w:sz="0" w:space="0" w:color="auto"/>
        <w:left w:val="none" w:sz="0" w:space="0" w:color="auto"/>
        <w:bottom w:val="none" w:sz="0" w:space="0" w:color="auto"/>
        <w:right w:val="none" w:sz="0" w:space="0" w:color="auto"/>
      </w:divBdr>
    </w:div>
    <w:div w:id="1047224769">
      <w:bodyDiv w:val="1"/>
      <w:marLeft w:val="0"/>
      <w:marRight w:val="0"/>
      <w:marTop w:val="0"/>
      <w:marBottom w:val="0"/>
      <w:divBdr>
        <w:top w:val="none" w:sz="0" w:space="0" w:color="auto"/>
        <w:left w:val="none" w:sz="0" w:space="0" w:color="auto"/>
        <w:bottom w:val="none" w:sz="0" w:space="0" w:color="auto"/>
        <w:right w:val="none" w:sz="0" w:space="0" w:color="auto"/>
      </w:divBdr>
    </w:div>
    <w:div w:id="1974290857">
      <w:bodyDiv w:val="1"/>
      <w:marLeft w:val="0"/>
      <w:marRight w:val="0"/>
      <w:marTop w:val="0"/>
      <w:marBottom w:val="0"/>
      <w:divBdr>
        <w:top w:val="none" w:sz="0" w:space="0" w:color="auto"/>
        <w:left w:val="none" w:sz="0" w:space="0" w:color="auto"/>
        <w:bottom w:val="none" w:sz="0" w:space="0" w:color="auto"/>
        <w:right w:val="none" w:sz="0" w:space="0" w:color="auto"/>
      </w:divBdr>
      <w:divsChild>
        <w:div w:id="5599676">
          <w:marLeft w:val="0"/>
          <w:marRight w:val="0"/>
          <w:marTop w:val="0"/>
          <w:marBottom w:val="0"/>
          <w:divBdr>
            <w:top w:val="none" w:sz="0" w:space="0" w:color="auto"/>
            <w:left w:val="none" w:sz="0" w:space="0" w:color="auto"/>
            <w:bottom w:val="none" w:sz="0" w:space="0" w:color="auto"/>
            <w:right w:val="none" w:sz="0" w:space="0" w:color="auto"/>
          </w:divBdr>
          <w:divsChild>
            <w:div w:id="2130081677">
              <w:marLeft w:val="0"/>
              <w:marRight w:val="0"/>
              <w:marTop w:val="0"/>
              <w:marBottom w:val="0"/>
              <w:divBdr>
                <w:top w:val="none" w:sz="0" w:space="0" w:color="auto"/>
                <w:left w:val="none" w:sz="0" w:space="0" w:color="auto"/>
                <w:bottom w:val="none" w:sz="0" w:space="0" w:color="auto"/>
                <w:right w:val="none" w:sz="0" w:space="0" w:color="auto"/>
              </w:divBdr>
              <w:divsChild>
                <w:div w:id="19681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oan-nutone.com/en-us/product/productcategory.dehumidifiers/b98dhv"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2</cp:revision>
  <dcterms:created xsi:type="dcterms:W3CDTF">2022-01-21T18:27:00Z</dcterms:created>
  <dcterms:modified xsi:type="dcterms:W3CDTF">2022-01-21T18:27:00Z</dcterms:modified>
</cp:coreProperties>
</file>